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67" w:rsidRDefault="00597767" w:rsidP="00F871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:36.  Outline of coverage requirements.</w:t>
      </w:r>
      <w:r>
        <w:rPr>
          <w:rFonts w:ascii="Times New Roman" w:hAnsi="Times New Roman"/>
          <w:sz w:val="24"/>
        </w:rPr>
        <w:t xml:space="preserve"> An outline of coverage for Medicare supplement policies, as found in Appendix D at the end of this chapter, must be provided. The outline of coverage provided to applicants pursuant to this section consists of four parts: a cover page, premium information, disclosure pages, and charts displaying the features of each benefit plan offered by the issuer. The outline of coverage shall be printed in no less than 12-point type. All plans shall be shown on the cover page, and the plan or plans that are offered by the issuer shall be prominently identified. Premium information for plans that are offered shall be shown on the cover page or immediately following the cover page and shall be prominently displayed. The premium and mode shall be stated for all plans that are offered to the prospective applicant. All possible premiums for the prospective applicant shall be illustrated.</w:t>
      </w:r>
    </w:p>
    <w:p w:rsidR="00597767" w:rsidRDefault="00597767" w:rsidP="00F871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97767" w:rsidRDefault="00597767" w:rsidP="00F871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15 SDR 143, effective March 29, 1989; 18 SDR 225, effective July 17, 1992; 19 SDR 160, effective April 27, 1993; 31 SDR 214, effective July 6, 2005; 36 SDR 209, effective July 1, 2010.</w:t>
      </w:r>
    </w:p>
    <w:p w:rsidR="00597767" w:rsidRDefault="00597767" w:rsidP="00F871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 58-17A-5.</w:t>
      </w:r>
    </w:p>
    <w:p w:rsidR="00597767" w:rsidRDefault="00597767" w:rsidP="00F871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58-17A-5.</w:t>
      </w:r>
    </w:p>
    <w:p w:rsidR="00597767" w:rsidRDefault="00597767" w:rsidP="00F871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97767"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71BC"/>
    <w:rsid w:val="00597767"/>
    <w:rsid w:val="00993ACD"/>
    <w:rsid w:val="00B33674"/>
    <w:rsid w:val="00DD60F6"/>
    <w:rsid w:val="00F871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BC"/>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203</Words>
  <Characters>1087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2010-07-19T21:57:00Z</dcterms:created>
  <dcterms:modified xsi:type="dcterms:W3CDTF">2010-07-19T21:57:00Z</dcterms:modified>
</cp:coreProperties>
</file>