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79" w:rsidRDefault="00F22179" w:rsidP="004870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:64.  Medicare select authorization.</w:t>
      </w:r>
      <w:r>
        <w:rPr>
          <w:rFonts w:ascii="Times New Roman" w:hAnsi="Times New Roman"/>
          <w:sz w:val="24"/>
        </w:rPr>
        <w:t xml:space="preserve"> The director may authorize an issuer to offer a Medicare select policy or certificate pursuant to § 20:06:13:63 to 20:06:13:76, inclusive, and § 4358 of the Omnibus Budget Reconciliation Act (OBRA) of 1990 if the director finds that the issuer has satisfied all of the requirements of these sections.</w:t>
      </w:r>
    </w:p>
    <w:p w:rsidR="00F22179" w:rsidRDefault="00F22179" w:rsidP="004870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22179" w:rsidRDefault="00F22179" w:rsidP="004870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107, effective </w:t>
      </w:r>
      <w:smartTag w:uri="urn:schemas-microsoft-com:office:smarttags" w:element="date">
        <w:smartTagPr>
          <w:attr w:name="Year" w:val="1996"/>
          <w:attr w:name="Day" w:val="18"/>
          <w:attr w:name="Month" w:val="2"/>
        </w:smartTagPr>
        <w:r>
          <w:rPr>
            <w:rFonts w:ascii="Times New Roman" w:hAnsi="Times New Roman"/>
            <w:sz w:val="24"/>
          </w:rPr>
          <w:t>February 18, 1996</w:t>
        </w:r>
      </w:smartTag>
      <w:r>
        <w:rPr>
          <w:rFonts w:ascii="Times New Roman" w:hAnsi="Times New Roman"/>
          <w:sz w:val="24"/>
        </w:rPr>
        <w:t>.</w:t>
      </w:r>
    </w:p>
    <w:p w:rsidR="00F22179" w:rsidRDefault="00F22179" w:rsidP="004870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58-17A-2(10), 58-17A-2(12).</w:t>
      </w:r>
    </w:p>
    <w:p w:rsidR="00F22179" w:rsidRDefault="00F22179" w:rsidP="004870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F22179" w:rsidRDefault="00F22179" w:rsidP="004870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22179" w:rsidSect="00F22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870E2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22179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E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2004-06-08T20:56:00Z</dcterms:created>
  <dcterms:modified xsi:type="dcterms:W3CDTF">2004-06-08T20:56:00Z</dcterms:modified>
</cp:coreProperties>
</file>