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1725BB9" Type="http://schemas.openxmlformats.org/officeDocument/2006/relationships/officeDocument" Target="/word/document.xml" /><Relationship Id="coreR41725BB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  <w:t>20:06:13:77.  Creditable coverage.</w:t>
      </w:r>
      <w:r>
        <w:rPr>
          <w:rFonts w:ascii="Times New Roman" w:hAnsi="Times New Roman"/>
          <w:sz w:val="24"/>
        </w:rPr>
        <w:t xml:space="preserve"> For purposes of this chapter, creditable coverage is defined as follows: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"Creditable coverage," with respect to an individual, coverage of the individual provided under any of the following: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(a)</w:t>
        <w:tab/>
        <w:t>A group health plan;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(b)</w:t>
        <w:tab/>
        <w:t>Health insurance coverage;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(c)</w:t>
        <w:tab/>
        <w:t>Part A or Part B of Title XVIII of the Social Security Act (Medicare);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(d)</w:t>
        <w:tab/>
        <w:t>Title XIX of the Social Security Act (Medicaid), other than coverage consisting solely of benefits under § 1928;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576" w:left="5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(e)</w:t>
        <w:tab/>
        <w:t>Chapter 55 of Title, 10 United States Code (CHAMPUS);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(f)</w:t>
        <w:tab/>
        <w:t>A medical care program of the Indian Health Service or of a tribal organization;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(g)</w:t>
        <w:tab/>
        <w:t>A state health benefits risk pool;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(h)</w:t>
        <w:tab/>
        <w:t>A health plan offered under chapter 89 of Title 5, United States Code (Federal Employees Health Benefits Program);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(i)</w:t>
        <w:tab/>
        <w:t>A public health plan as defined in federal regulation;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(j)</w:t>
        <w:tab/>
        <w:t>A health benefit plan under § 5(e) of the Peace Corps Act (22 U.S.C. § 2504(e));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"Creditable coverage” may not include one or more, or any combination, of the following</w:t>
      </w:r>
      <w:r>
        <w:rPr>
          <w:rFonts w:ascii="Times New Roman" w:hAnsi="Times New Roman"/>
          <w:sz w:val="24"/>
          <w:lang w:val="en-US" w:bidi="en-US" w:eastAsia="en-US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(a)</w:t>
        <w:tab/>
        <w:t>Coverage only for accident or disability income insurance, or any combination;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(b)</w:t>
        <w:tab/>
        <w:t>Coverage issued as a supplement to liability insurance;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(c)</w:t>
        <w:tab/>
        <w:t>Liability insurance, including general liability insurance and automobile liability insurance;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(d)</w:t>
        <w:tab/>
        <w:t>Workers' compensation or similar insurance;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(e)</w:t>
        <w:tab/>
        <w:t>Automobile medical payment insurance;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(f)</w:t>
        <w:tab/>
        <w:t>Credit-only insurance;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(g)</w:t>
        <w:tab/>
        <w:t>Coverage for on-site medical clinics;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(h)</w:t>
        <w:tab/>
        <w:t>Other similar insurance coverage, specified in federal regulations, under which benefits for medical care are secondary or incidental to other insurance benefits;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"Creditable coverage," may not include the following benefits if they are provided under a separate policy, certificate, or contract of insurance or are otherwise not an integral part of the plan</w:t>
      </w:r>
      <w:r>
        <w:rPr>
          <w:rFonts w:ascii="Times New Roman" w:hAnsi="Times New Roman"/>
          <w:sz w:val="24"/>
          <w:lang w:val="en-US" w:bidi="en-US" w:eastAsia="en-US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(a)</w:t>
        <w:tab/>
        <w:t>Limited scope dental or vision benefits;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(b)</w:t>
        <w:tab/>
        <w:t>Benefits for long-term care, nursing home care, home health care, community-based care, or any combination thereof;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(c)</w:t>
        <w:tab/>
        <w:t>Any other similar, limited benefits as are specified in federal regulations;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"Creditable coverage," may not include the following benefits if offered as independent, noncoordinated benefits: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(a)</w:t>
        <w:tab/>
        <w:t>Coverage only for a specified disease or illness;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(b)</w:t>
        <w:tab/>
        <w:t>Hospital indemnity or other fixed indemnity insurance;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"Creditable coverage" may not include the following if it is offered as a separate policy, certificate, or contract of insurance: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(a)</w:t>
        <w:tab/>
        <w:t>Medicare supplemental health insurance as defined under § 1882(g)(1) of the Social Security Act;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(b)</w:t>
        <w:tab/>
        <w:t>Coverage supplemental to the coverage provided under Chapter 55 of Title 10, United States Code;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(c)</w:t>
        <w:tab/>
        <w:t>Similar supplemental coverage provided to coverage under a group health plan.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25 SDR 44, effective September 30, 1998.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58-17A-2(9).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58-17A-2(9).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2004-06-08T21:03:00Z</dcterms:created>
  <cp:lastModifiedBy>Rhonda Purkapile</cp:lastModifiedBy>
  <dcterms:modified xsi:type="dcterms:W3CDTF">2018-10-23T14:11:42Z</dcterms:modified>
  <cp:revision>3</cp:revision>
</cp:coreProperties>
</file>