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6" w:rsidRDefault="00C63616" w:rsidP="00150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:06.05.  Cost-of-living adjustments -- Rejection by policyholder.</w:t>
      </w:r>
      <w:r>
        <w:rPr>
          <w:rFonts w:ascii="Times New Roman" w:hAnsi="Times New Roman"/>
          <w:sz w:val="24"/>
        </w:rPr>
        <w:t xml:space="preserve"> Inflation protection as provided in §§ 20:06:21:06 to 20:06:21:06.04, inclusive, shall be included in a long-term care insurance policy unless an insurer obtains a rejection of inflation protection signed by the policyholder. The rejection shall be considered a part of the application and shall state: "I have reviewed the outline of coverage and the graphs that compare the benefits and premiums of this policy with and without inflation protection. Specifically, I have reviewed Plans (identify the plans) and I reject inflation protection."</w:t>
      </w:r>
    </w:p>
    <w:p w:rsidR="00C63616" w:rsidRDefault="00C63616" w:rsidP="00150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3616" w:rsidRDefault="00C63616" w:rsidP="00150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5"/>
          <w:attr w:name="Day" w:val="18"/>
          <w:attr w:name="Month" w:val="12"/>
        </w:smartTagPr>
        <w:r>
          <w:rPr>
            <w:rFonts w:ascii="Times New Roman" w:hAnsi="Times New Roman"/>
            <w:sz w:val="24"/>
          </w:rPr>
          <w:t>December 18, 1995</w:t>
        </w:r>
      </w:smartTag>
      <w:r>
        <w:rPr>
          <w:rFonts w:ascii="Times New Roman" w:hAnsi="Times New Roman"/>
          <w:sz w:val="24"/>
        </w:rPr>
        <w:t>.</w:t>
      </w:r>
    </w:p>
    <w:p w:rsidR="00C63616" w:rsidRDefault="00C63616" w:rsidP="00150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58-17B-13.1.</w:t>
      </w:r>
    </w:p>
    <w:p w:rsidR="00C63616" w:rsidRDefault="00C63616" w:rsidP="00150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58-17B-13.</w:t>
      </w:r>
    </w:p>
    <w:p w:rsidR="00C63616" w:rsidRDefault="00C63616" w:rsidP="00150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63616" w:rsidSect="00C63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0C54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63616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5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2004-06-09T19:52:00Z</dcterms:created>
  <dcterms:modified xsi:type="dcterms:W3CDTF">2004-06-09T19:52:00Z</dcterms:modified>
</cp:coreProperties>
</file>