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:13.  Continuation or conversion is mandatory -- Exceptions.</w:t>
      </w:r>
      <w:r>
        <w:rPr>
          <w:rFonts w:ascii="Times New Roman" w:hAnsi="Times New Roman"/>
          <w:sz w:val="24"/>
        </w:rPr>
        <w:t xml:space="preserve"> Continuation of coverage or issuance of a converted policy is mandatory, except as follows:</w:t>
      </w: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Termination of group coverage resulted from an individual's failure to make a required payment of premium or contribution when due; or</w:t>
      </w: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terminating coverage is replaced not later than 31 days after termination by group coverage which is effective on the day following the termination of coverage and meets the following requirements:</w:t>
      </w: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The replacement coverage provides benefits identical to or benefits determined by the director to be substantially equivalent to or in excess of those provided by the terminating coverage; and</w:t>
      </w: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premium for the replacement coverage is calculated in a manner consistent with the requirements of § </w:t>
      </w:r>
      <w:smartTag w:uri="urn:schemas-microsoft-com:office:smarttags" w:element="time">
        <w:smartTagPr>
          <w:attr w:name="Minute" w:val="6"/>
          <w:attr w:name="Hour" w:val="20"/>
        </w:smartTagPr>
        <w:r>
          <w:rPr>
            <w:rFonts w:ascii="Times New Roman" w:hAnsi="Times New Roman"/>
            <w:sz w:val="24"/>
          </w:rPr>
          <w:t>20:06:21:12</w:t>
        </w:r>
      </w:smartTag>
      <w:r>
        <w:rPr>
          <w:rFonts w:ascii="Times New Roman" w:hAnsi="Times New Roman"/>
          <w:sz w:val="24"/>
        </w:rPr>
        <w:t>.</w:t>
      </w: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97, effective </w:t>
      </w:r>
      <w:smartTag w:uri="urn:schemas-microsoft-com:office:smarttags" w:element="date">
        <w:smartTagPr>
          <w:attr w:name="Year" w:val="1995"/>
          <w:attr w:name="Day" w:val="18"/>
          <w:attr w:name="Month" w:val="12"/>
        </w:smartTagPr>
        <w:r>
          <w:rPr>
            <w:rFonts w:ascii="Times New Roman" w:hAnsi="Times New Roman"/>
            <w:sz w:val="24"/>
          </w:rPr>
          <w:t>December 18, 1995</w:t>
        </w:r>
      </w:smartTag>
      <w:r>
        <w:rPr>
          <w:rFonts w:ascii="Times New Roman" w:hAnsi="Times New Roman"/>
          <w:sz w:val="24"/>
        </w:rPr>
        <w:t>.</w:t>
      </w: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58-17B-5.1.</w:t>
      </w:r>
    </w:p>
    <w:p w:rsidR="00304710" w:rsidRDefault="00304710" w:rsidP="00D7406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04710" w:rsidSect="003047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04710"/>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4062"/>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6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143</Words>
  <Characters>818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2004-06-09T19:53:00Z</dcterms:created>
  <dcterms:modified xsi:type="dcterms:W3CDTF">2004-06-09T19:54:00Z</dcterms:modified>
</cp:coreProperties>
</file>