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D5" w:rsidRDefault="00B04DD5" w:rsidP="000D1F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20:06:39</w:t>
        </w:r>
      </w:smartTag>
      <w:r>
        <w:rPr>
          <w:rFonts w:ascii="Times New Roman" w:hAnsi="Times New Roman"/>
          <w:b/>
          <w:sz w:val="24"/>
        </w:rPr>
        <w:t>:23.  Group applicability to individual market.</w:t>
      </w:r>
      <w:r>
        <w:rPr>
          <w:rFonts w:ascii="Times New Roman" w:hAnsi="Times New Roman"/>
          <w:sz w:val="24"/>
        </w:rPr>
        <w:t xml:space="preserve"> The provisions of §§ 20:06:40:17 to 20:06:40:17.02, inclusive, apply to health insurance coverage offered by a health insurance issuer in the individual market in the same manner as they apply to a health insurance issuer in connection with a group health plan in small or large groups.</w:t>
      </w:r>
    </w:p>
    <w:p w:rsidR="00B04DD5" w:rsidRDefault="00B04DD5" w:rsidP="000D1F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4DD5" w:rsidRDefault="00B04DD5" w:rsidP="000D1F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27 SDR 15, effective </w:t>
      </w:r>
      <w:smartTag w:uri="urn:schemas-microsoft-com:office:smarttags" w:element="date">
        <w:smartTagPr>
          <w:attr w:name="Year" w:val="2000"/>
          <w:attr w:name="Day" w:val="6"/>
          <w:attr w:name="Month" w:val="9"/>
        </w:smartTagPr>
        <w:r>
          <w:rPr>
            <w:rFonts w:ascii="Times New Roman" w:hAnsi="Times New Roman"/>
            <w:sz w:val="24"/>
          </w:rPr>
          <w:t>September 6, 2000</w:t>
        </w:r>
      </w:smartTag>
      <w:r>
        <w:rPr>
          <w:rFonts w:ascii="Times New Roman" w:hAnsi="Times New Roman"/>
          <w:sz w:val="24"/>
        </w:rPr>
        <w:t>.</w:t>
      </w:r>
    </w:p>
    <w:p w:rsidR="00B04DD5" w:rsidRDefault="00B04DD5" w:rsidP="000D1F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58-17-87.</w:t>
      </w:r>
    </w:p>
    <w:p w:rsidR="00B04DD5" w:rsidRDefault="00B04DD5" w:rsidP="000D1F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58-17-87.</w:t>
      </w:r>
    </w:p>
    <w:p w:rsidR="00B04DD5" w:rsidRDefault="00B04DD5" w:rsidP="000D1F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4DD5" w:rsidSect="00B04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D1F28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04DD5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2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2004-06-10T20:38:00Z</dcterms:created>
  <dcterms:modified xsi:type="dcterms:W3CDTF">2004-06-10T20:38:00Z</dcterms:modified>
</cp:coreProperties>
</file>