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20:08:07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NOTICE FILINGS FOR COVERED SECURITIES AND</w:t>
      </w:r>
    </w:p>
    <w:p>
      <w:pPr>
        <w:jc w:val="center"/>
        <w:rPr>
          <w:b w:val="1"/>
        </w:rPr>
      </w:pPr>
      <w:r>
        <w:rPr>
          <w:b w:val="1"/>
        </w:rPr>
        <w:t>REGISTRATION EXEMPTIONS</w:t>
      </w:r>
    </w:p>
    <w:p/>
    <w:p/>
    <w:p>
      <w:r>
        <w:t>Section</w:t>
      </w:r>
    </w:p>
    <w:p>
      <w:r>
        <w:t>20:08:07:01</w:t>
        <w:tab/>
        <w:tab/>
        <w:t>Notice filing for open-end investment companies.</w:t>
      </w:r>
    </w:p>
    <w:p>
      <w:r>
        <w:t>20:08:07:02</w:t>
        <w:tab/>
        <w:tab/>
        <w:t>Notice filing for closed-end investment companies.</w:t>
      </w:r>
    </w:p>
    <w:p>
      <w:r>
        <w:t>20:08:07:03</w:t>
        <w:tab/>
        <w:tab/>
        <w:t>Notice filing for unit investment trusts.</w:t>
      </w:r>
    </w:p>
    <w:p>
      <w:r>
        <w:t>20:08:07:03.01</w:t>
        <w:tab/>
        <w:t>Notice filing for face-amount certificate company.</w:t>
      </w:r>
    </w:p>
    <w:p>
      <w:r>
        <w:t>20:08:07:03.02</w:t>
        <w:tab/>
        <w:t>Notice filing for Rule 504 and 506 Reg. D offerings.</w:t>
      </w:r>
    </w:p>
    <w:p>
      <w:r>
        <w:t>20:08:07:04</w:t>
        <w:tab/>
        <w:tab/>
        <w:t>Repealed.</w:t>
      </w:r>
    </w:p>
    <w:p>
      <w:r>
        <w:t>20:08:07:05</w:t>
        <w:tab/>
        <w:tab/>
        <w:t>Repealed.</w:t>
      </w:r>
    </w:p>
    <w:p>
      <w:r>
        <w:t>20:08:07:06</w:t>
        <w:tab/>
        <w:tab/>
        <w:t>Repealed.</w:t>
      </w:r>
    </w:p>
    <w:p>
      <w:r>
        <w:t>20:08:07:07</w:t>
        <w:tab/>
        <w:tab/>
        <w:t>Repealed.</w:t>
      </w:r>
    </w:p>
    <w:p>
      <w:r>
        <w:t>20:08:07:08</w:t>
        <w:tab/>
        <w:tab/>
        <w:t>Repealed.</w:t>
      </w:r>
    </w:p>
    <w:p>
      <w:r>
        <w:t>20:08:07:09</w:t>
        <w:tab/>
        <w:tab/>
        <w:t>Repealed.</w:t>
      </w:r>
    </w:p>
    <w:p>
      <w:r>
        <w:t>20:08:07:10</w:t>
        <w:tab/>
        <w:tab/>
        <w:t>Repealed.</w:t>
      </w:r>
    </w:p>
    <w:p>
      <w:r>
        <w:t>20:08:07:11</w:t>
        <w:tab/>
        <w:tab/>
        <w:t>Repealed.</w:t>
      </w:r>
    </w:p>
    <w:p>
      <w:r>
        <w:t>20:08:07:12</w:t>
        <w:tab/>
        <w:tab/>
        <w:t>Repealed.</w:t>
      </w:r>
    </w:p>
    <w:p>
      <w:r>
        <w:t>20:08:07:13</w:t>
        <w:tab/>
        <w:tab/>
        <w:t>Nonprofit corporations.</w:t>
      </w:r>
    </w:p>
    <w:p>
      <w:r>
        <w:t>20:08:07:14</w:t>
        <w:tab/>
        <w:tab/>
        <w:t>Repealed.</w:t>
      </w:r>
    </w:p>
    <w:p>
      <w:r>
        <w:t>20:08:07:15</w:t>
        <w:tab/>
        <w:tab/>
        <w:t>Repealed.</w:t>
      </w:r>
    </w:p>
    <w:p>
      <w:r>
        <w:t>20:08:07:16</w:t>
        <w:tab/>
        <w:tab/>
        <w:t>Repealed.</w:t>
      </w:r>
    </w:p>
    <w:p>
      <w:r>
        <w:t>20:08:07:17</w:t>
        <w:tab/>
        <w:tab/>
        <w:t>Foreign cooperatives.</w:t>
      </w:r>
    </w:p>
    <w:p>
      <w:r>
        <w:t>20:08:07:18</w:t>
        <w:tab/>
        <w:tab/>
        <w:t>Repealed.</w:t>
      </w:r>
    </w:p>
    <w:p>
      <w:r>
        <w:t>20:08:07:19</w:t>
        <w:tab/>
        <w:tab/>
        <w:t>Repealed.</w:t>
      </w:r>
    </w:p>
    <w:p>
      <w:r>
        <w:t>20:08:07:20</w:t>
        <w:tab/>
        <w:tab/>
        <w:t>Unsolicited orders.</w:t>
      </w:r>
    </w:p>
    <w:p>
      <w:r>
        <w:t>20:08:07:21</w:t>
        <w:tab/>
        <w:tab/>
        <w:t>Real estate and mortgage-backed securities.</w:t>
      </w:r>
    </w:p>
    <w:p>
      <w:r>
        <w:t>20:08:07:22</w:t>
        <w:tab/>
        <w:tab/>
        <w:t>Repealed.</w:t>
      </w:r>
    </w:p>
    <w:p>
      <w:r>
        <w:t>20:08:07:23</w:t>
        <w:tab/>
        <w:tab/>
        <w:t>Sales to existing security holders/standby commissions.</w:t>
      </w:r>
    </w:p>
    <w:p>
      <w:r>
        <w:t>20:08:07:24</w:t>
        <w:tab/>
        <w:tab/>
        <w:t>Limited offerings general rules.</w:t>
      </w:r>
    </w:p>
    <w:p>
      <w:r>
        <w:t>20:08:07:25</w:t>
        <w:tab/>
        <w:tab/>
        <w:t>Intrastate limited offering transactional exemption.</w:t>
      </w:r>
    </w:p>
    <w:p>
      <w:pPr>
        <w:pStyle w:val="P1"/>
      </w:pPr>
      <w:r>
        <w:t>20:08:07:26</w:t>
        <w:tab/>
        <w:tab/>
        <w:t>Repealed.</w:t>
      </w:r>
    </w:p>
    <w:p>
      <w:r>
        <w:t>20:08:07:27</w:t>
        <w:tab/>
        <w:tab/>
        <w:t>Testing-the-waters exemption.</w:t>
      </w:r>
    </w:p>
    <w:p>
      <w:r>
        <w:t>20:08:07:28</w:t>
        <w:tab/>
        <w:tab/>
        <w:t>Repealed.</w:t>
      </w:r>
    </w:p>
    <w:p>
      <w:r>
        <w:t>20:08:07:29</w:t>
        <w:tab/>
        <w:tab/>
        <w:t>Model accredited investor exemption.</w:t>
      </w:r>
    </w:p>
    <w:p>
      <w:r>
        <w:t>20:08:07:30</w:t>
        <w:tab/>
        <w:tab/>
        <w:t>Manual exemption.</w:t>
      </w:r>
    </w:p>
    <w:p>
      <w:r>
        <w:t>20:08:07:31</w:t>
        <w:tab/>
        <w:tab/>
        <w:t>Viatical settlements.</w:t>
      </w:r>
    </w:p>
    <w:p>
      <w:r>
        <w:t>20:08:07:32</w:t>
        <w:tab/>
        <w:tab/>
        <w:t>Canadian-United States cross-border trading exemption.</w:t>
      </w:r>
    </w:p>
    <w:p>
      <w:r>
        <w:t>20:08:07:33</w:t>
        <w:tab/>
        <w:tab/>
        <w:t>Church extension fund securities.</w:t>
      </w:r>
    </w:p>
    <w:p>
      <w:r>
        <w:t>20:08:07:34</w:t>
        <w:tab/>
        <w:tab/>
        <w:t>Solicitation of interest.</w:t>
      </w:r>
    </w:p>
    <w:p>
      <w:r>
        <w:t>20:08:07:35</w:t>
        <w:tab/>
        <w:tab/>
        <w:t>Merger and consolidation.</w:t>
      </w:r>
    </w:p>
    <w:p>
      <w:r>
        <w:t>20:08:07:36</w:t>
        <w:tab/>
        <w:tab/>
        <w:t>Designated foreign jurisdiction.</w:t>
      </w:r>
    </w:p>
    <w:p>
      <w:r>
        <w:t>20:08:07:37</w:t>
        <w:tab/>
        <w:tab/>
        <w:t>Twenty-five purchasers exempt transaction.</w:t>
      </w:r>
    </w:p>
    <w:p>
      <w:r>
        <w:t>20:08:07:38</w:t>
        <w:tab/>
        <w:tab/>
        <w:t>Entities for economic development.</w:t>
      </w:r>
    </w:p>
    <w:p>
      <w:r>
        <w:t>20:08:07:39</w:t>
        <w:tab/>
        <w:tab/>
        <w:t>Isolated non-issuer exemption.</w:t>
      </w:r>
    </w:p>
    <w:p>
      <w:r>
        <w:t>20:08:07:40</w:t>
        <w:tab/>
        <w:tab/>
        <w:t>Request for transactional exemption pursuant to a fairness determination.</w:t>
      </w:r>
    </w:p>
    <w:p>
      <w:pPr>
        <w:rPr>
          <w:lang w:val="en-US" w:bidi="en-US" w:eastAsia="en-US"/>
        </w:rPr>
      </w:pPr>
      <w:r>
        <w:rPr>
          <w:lang w:val="en-US" w:bidi="en-US" w:eastAsia="en-US"/>
        </w:rPr>
        <w:t>20:08:07:41</w:t>
        <w:tab/>
        <w:tab/>
        <w:t>Notice filing requirement for federal crowdfunding offerings.</w:t>
      </w:r>
    </w:p>
    <w:p>
      <w:pPr>
        <w:rPr>
          <w:lang w:val="en-US" w:bidi="en-US" w:eastAsia="en-US"/>
        </w:rPr>
      </w:pPr>
      <w:r>
        <w:rPr>
          <w:lang w:val="en-US" w:bidi="en-US" w:eastAsia="en-US"/>
        </w:rPr>
        <w:t>20:08:07:42</w:t>
        <w:tab/>
        <w:tab/>
        <w:t>Notice filing requirement for Regulation A - Tier 2 offering.</w:t>
      </w:r>
    </w:p>
    <w:p>
      <w:pPr>
        <w:ind w:hanging="1800" w:left="1800"/>
      </w:pPr>
      <w:r>
        <w:rPr>
          <w:lang w:val="en-US" w:bidi="en-US" w:eastAsia="en-US"/>
        </w:rPr>
        <w:t>20</w:t>
      </w:r>
      <w:r>
        <w:rPr>
          <w:lang w:val="en-US" w:bidi="en-US" w:eastAsia="en-US"/>
        </w:rPr>
        <w:t>:08:07:43</w:t>
        <w:tab/>
        <w:tab/>
        <w:t>Transactional exemption from registration for issuers that comply with ongoing reporting requirements under Tier 2 of Regulation A.</w:t>
      </w:r>
    </w:p>
    <w:p>
      <w:r>
        <w:t>Appendix A</w:t>
        <w:tab/>
        <w:t>Statement of Issuer Form, repealed, 37 SDR 112, effective December 9, 2010.</w:t>
      </w:r>
    </w:p>
    <w:p>
      <w:r>
        <w:t>Appendix B</w:t>
        <w:tab/>
        <w:t>Report of Sales Form, repealed, 37 SDR 112, effective December 9, 2010.</w:t>
      </w:r>
    </w:p>
    <w:p>
      <w:pPr>
        <w:ind w:hanging="1584" w:left="1584"/>
      </w:pPr>
      <w:r>
        <w:t>Appendix C</w:t>
        <w:tab/>
        <w:t>Consent to Service of Process Form U-2, repealed, 37 SDR 112, effective December 9, 2010.</w:t>
      </w:r>
    </w:p>
    <w:p>
      <w:r>
        <w:t>Appendix D</w:t>
        <w:tab/>
        <w:t>Form D, repealed, 37 SDR 112, effective December 9, 2010.</w:t>
      </w:r>
    </w:p>
    <w:p>
      <w:r>
        <w:t>Appendix E</w:t>
        <w:tab/>
        <w:t>Solicitation of Interest Form, repealed, 37 SDR 112, effective December 9, 2010.</w:t>
      </w:r>
    </w:p>
    <w:p>
      <w:r>
        <w:t>Appendix F</w:t>
        <w:tab/>
        <w:t>Model Accredited Investor Form, repealed, 37 SDR 112, effective December 9, 2010.</w:t>
      </w:r>
    </w:p>
    <w:p>
      <w:r>
        <w:t>Appendix G</w:t>
        <w:tab/>
        <w:t>Form NF, repealed, 37 SDR 112, effective December 9, 2010.</w:t>
      </w:r>
    </w:p>
    <w:p/>
    <w:p/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rFonts w:ascii="Times New Roman" w:hAnsi="Times New Roman"/>
      <w:sz w:val="24"/>
    </w:rPr>
  </w:style>
  <w:style w:type="paragraph" w:styleId="P1">
    <w:name w:val="Body Text Indent"/>
    <w:basedOn w:val="P0"/>
    <w:link w:val="C3"/>
    <w:pPr>
      <w:ind w:hanging="1872" w:left="1872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2019-06-18T20:24:22Z</dcterms:created>
  <cp:lastModifiedBy>Rhonda Purkapile</cp:lastModifiedBy>
  <dcterms:modified xsi:type="dcterms:W3CDTF">2020-12-01T22:24:17Z</dcterms:modified>
  <cp:revision>3</cp:revision>
</cp:coreProperties>
</file>