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20:10:24</w:t>
        </w:r>
      </w:smartTag>
      <w:r>
        <w:rPr>
          <w:rFonts w:ascii="Times New Roman" w:hAnsi="Times New Roman"/>
          <w:b/>
          <w:sz w:val="24"/>
        </w:rPr>
        <w:t>:04.  Certificate of authority -- Information filed after certification.</w:t>
      </w:r>
      <w:r>
        <w:rPr>
          <w:rFonts w:ascii="Times New Roman" w:hAnsi="Times New Roman"/>
          <w:sz w:val="24"/>
        </w:rPr>
        <w:t xml:space="preserve"> After a telecommunications company has received a certificate of authority from the commission, the company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submit to the commission on June 1 each year thereafter a report identifying the exchanges, routes, or other geographic areas of this state where it is providing or expects to provide services. The report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include the number and type of 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ers being served.</w:t>
      </w:r>
    </w:p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106, effective December 27, 1989; 21 SDR 81, effective November 3, 1994; 22 SDR 107, effective February 18, 1996; 25 SDR 89, effective December 27, 1998.</w:t>
      </w:r>
    </w:p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49-31-3.</w:t>
      </w:r>
    </w:p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49-31-3.</w:t>
      </w:r>
    </w:p>
    <w:p w:rsidR="005706D4" w:rsidRDefault="005706D4" w:rsidP="00A264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06D4" w:rsidSect="005706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706D4"/>
    <w:rsid w:val="006136E5"/>
    <w:rsid w:val="00634D90"/>
    <w:rsid w:val="00667DF8"/>
    <w:rsid w:val="008B4366"/>
    <w:rsid w:val="00912D30"/>
    <w:rsid w:val="00930C91"/>
    <w:rsid w:val="00A2647A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2004-06-21T17:32:00Z</dcterms:created>
  <dcterms:modified xsi:type="dcterms:W3CDTF">2004-06-21T17:32:00Z</dcterms:modified>
</cp:coreProperties>
</file>