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20:14:11:03.  Grounds for disciplinary action.</w:t>
      </w:r>
      <w:r>
        <w:rPr>
          <w:rFonts w:ascii="Times New Roman" w:hAnsi="Times New Roman"/>
          <w:sz w:val="24"/>
        </w:rPr>
        <w:t xml:space="preserve"> The following acts and omissions are grounds for disciplinary action: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Failing to meet the minimum qualifications for certification, licensure, or registration established by or pursuant to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(2)  Procuring or attempting to procure</w:t>
      </w:r>
      <w:r>
        <w:rPr>
          <w:rFonts w:ascii="Times New Roman" w:hAnsi="Times New Roman"/>
          <w:sz w:val="24"/>
          <w:lang w:val="en-US" w:bidi="en-US" w:eastAsia="en-US"/>
        </w:rPr>
        <w:t xml:space="preserve"> a credential, when filing an initial or renewal application with the department for</w:t>
      </w:r>
      <w:r>
        <w:rPr>
          <w:rFonts w:ascii="Times New Roman" w:hAnsi="Times New Roman"/>
          <w:sz w:val="24"/>
        </w:rPr>
        <w:t xml:space="preserve"> certification, licensure, or registration under this article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by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(a)  </w:t>
      </w:r>
      <w:r>
        <w:rPr>
          <w:rFonts w:ascii="Times New Roman" w:hAnsi="Times New Roman"/>
          <w:sz w:val="24"/>
          <w:lang w:val="en-US" w:bidi="en-US" w:eastAsia="en-US"/>
        </w:rPr>
        <w:t>M</w:t>
      </w:r>
      <w:r>
        <w:rPr>
          <w:rFonts w:ascii="Times New Roman" w:hAnsi="Times New Roman"/>
          <w:sz w:val="24"/>
        </w:rPr>
        <w:t>aking a false statement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(b)  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ubmitting false information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(c)  </w:t>
      </w:r>
      <w:r>
        <w:rPr>
          <w:rFonts w:ascii="Times New Roman" w:hAnsi="Times New Roman"/>
          <w:sz w:val="24"/>
          <w:lang w:val="en-US" w:bidi="en-US" w:eastAsia="en-US"/>
        </w:rPr>
        <w:t>M</w:t>
      </w:r>
      <w:r>
        <w:rPr>
          <w:rFonts w:ascii="Times New Roman" w:hAnsi="Times New Roman"/>
          <w:sz w:val="24"/>
        </w:rPr>
        <w:t>aking a material misrepresentation</w:t>
      </w:r>
      <w:r>
        <w:rPr>
          <w:rFonts w:ascii="Times New Roman" w:hAnsi="Times New Roman"/>
          <w:sz w:val="24"/>
          <w:lang w:val="en-US" w:bidi="en-US" w:eastAsia="en-US"/>
        </w:rPr>
        <w:t>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(d)  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>hrough fraud</w:t>
      </w:r>
      <w:r>
        <w:rPr>
          <w:rFonts w:ascii="Times New Roman" w:hAnsi="Times New Roman"/>
          <w:sz w:val="24"/>
          <w:lang w:val="en-US" w:bidi="en-US" w:eastAsia="en-US"/>
        </w:rPr>
        <w:t>ulent measures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Paying money or other valuable consideration other than the fees provided for by this article to any employee of the department to procure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(4)  </w:t>
      </w:r>
      <w:r>
        <w:rPr>
          <w:rFonts w:ascii="Times New Roman" w:hAnsi="Times New Roman"/>
          <w:sz w:val="24"/>
          <w:lang w:val="en-US" w:bidi="en-US" w:eastAsia="en-US"/>
        </w:rPr>
        <w:t>Committing an</w:t>
      </w:r>
      <w:r>
        <w:rPr>
          <w:rFonts w:ascii="Times New Roman" w:hAnsi="Times New Roman"/>
          <w:sz w:val="24"/>
        </w:rPr>
        <w:t xml:space="preserve"> act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constitutes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(a)  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ishonesty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(b)  </w:t>
      </w:r>
      <w:r>
        <w:rPr>
          <w:rFonts w:ascii="Times New Roman" w:hAnsi="Times New Roman"/>
          <w:sz w:val="24"/>
          <w:lang w:val="en-US" w:bidi="en-US" w:eastAsia="en-US"/>
        </w:rPr>
        <w:t>F</w:t>
      </w:r>
      <w:r>
        <w:rPr>
          <w:rFonts w:ascii="Times New Roman" w:hAnsi="Times New Roman"/>
          <w:sz w:val="24"/>
        </w:rPr>
        <w:t>raud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 xml:space="preserve">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(c)  </w:t>
      </w:r>
      <w:r>
        <w:rPr>
          <w:rFonts w:ascii="Times New Roman" w:hAnsi="Times New Roman"/>
          <w:sz w:val="24"/>
          <w:lang w:val="en-US" w:bidi="en-US" w:eastAsia="en-US"/>
        </w:rPr>
        <w:t>M</w:t>
      </w:r>
      <w:r>
        <w:rPr>
          <w:rFonts w:ascii="Times New Roman" w:hAnsi="Times New Roman"/>
          <w:sz w:val="24"/>
        </w:rPr>
        <w:t>isrepresentation;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(5)  Entry of a final civil or criminal judgment against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holder on grounds of fraud, misrepresentation, or deceit in the making of an appraisal;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Being convicted or pleading guilty or nolo contendere to a misdemeanor involving moral turpitude or to a felony before a court of competent jurisdiction in this or any other state;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(7)  </w:t>
      </w:r>
      <w:r>
        <w:rPr>
          <w:rFonts w:ascii="Times New Roman" w:hAnsi="Times New Roman"/>
          <w:sz w:val="24"/>
          <w:lang w:val="en-US" w:bidi="en-US" w:eastAsia="en-US"/>
        </w:rPr>
        <w:t>Failing to report a criminal conviction within 30 days of final judgment;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(8)  </w:t>
      </w:r>
      <w:r>
        <w:rPr>
          <w:rFonts w:ascii="Times New Roman" w:hAnsi="Times New Roman"/>
          <w:sz w:val="24"/>
        </w:rPr>
        <w:t>Engaging in the business of real estate appraising under an assumed or fictitious name;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 xml:space="preserve">)  Paying a finder's fee or a referral fee to any person in connection with the appraisal of real estate, </w:t>
      </w:r>
      <w:r>
        <w:rPr>
          <w:rFonts w:ascii="Times New Roman" w:hAnsi="Times New Roman"/>
          <w:sz w:val="24"/>
          <w:lang w:val="en-US" w:bidi="en-US" w:eastAsia="en-US"/>
        </w:rPr>
        <w:t>other than</w:t>
      </w:r>
      <w:r>
        <w:rPr>
          <w:rFonts w:ascii="Times New Roman" w:hAnsi="Times New Roman"/>
          <w:sz w:val="24"/>
        </w:rPr>
        <w:t xml:space="preserve"> an intracompany payment for business development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)  Making a false or misleading statement in that portion of a written appraisal report that deals with professional qualifications or in any testimony concerning professional qualifications;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  Violating any provision of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  Violatin</w:t>
      </w:r>
      <w:r>
        <w:rPr>
          <w:rFonts w:ascii="Times New Roman" w:hAnsi="Times New Roman"/>
          <w:sz w:val="24"/>
          <w:lang w:val="en-US" w:bidi="en-US" w:eastAsia="en-US"/>
        </w:rPr>
        <w:t>g</w:t>
      </w:r>
      <w:r>
        <w:rPr>
          <w:rFonts w:ascii="Times New Roman" w:hAnsi="Times New Roman"/>
          <w:sz w:val="24"/>
        </w:rPr>
        <w:t xml:space="preserve"> the confidential nature of any information to which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holder gained access through employment for evaluation assignments or valuation assignments;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  Accept</w:t>
      </w:r>
      <w:r>
        <w:rPr>
          <w:rFonts w:ascii="Times New Roman" w:hAnsi="Times New Roman"/>
          <w:sz w:val="24"/>
          <w:lang w:val="en-US" w:bidi="en-US" w:eastAsia="en-US"/>
        </w:rPr>
        <w:t xml:space="preserve">ing </w:t>
      </w:r>
      <w:r>
        <w:rPr>
          <w:rFonts w:ascii="Times New Roman" w:hAnsi="Times New Roman"/>
          <w:sz w:val="24"/>
        </w:rPr>
        <w:t xml:space="preserve">a fee for performing a real estate appraisal valuation assignment or evaluation assignment </w:t>
      </w:r>
      <w:r>
        <w:rPr>
          <w:rFonts w:ascii="Times New Roman" w:hAnsi="Times New Roman"/>
          <w:sz w:val="24"/>
          <w:lang w:val="en-US" w:bidi="en-US" w:eastAsia="en-US"/>
        </w:rPr>
        <w:t>if</w:t>
      </w:r>
      <w:r>
        <w:rPr>
          <w:rFonts w:ascii="Times New Roman" w:hAnsi="Times New Roman"/>
          <w:sz w:val="24"/>
        </w:rPr>
        <w:t xml:space="preserve"> the fee is or was contingent upon the real estate appraiser reporting a predetermined analysis, opinion, or conclusion on the value of the property being appraised;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  Negligence, refusal, or incompetence in developing an appraisal, preparing an appraisal report, or communicating an appraisal, including failure to follow the standards and ethical rules adopted by the department;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 xml:space="preserve">)  Being disciplined with suspension, denial, censure, reprimand, or revocation of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by another state or jurisdiction;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  Submitting fraudulent materials to another state or jurisdiction to become registered, licensed, or certified;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 xml:space="preserve">)  Being disciplined with suspension, denial, censure, reprimand, or revocation of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by another regulated occupation, trade, or profession;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 xml:space="preserve">)  Having an investigation or disciplinary action of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by the department, another state or jurisdiction, or another regulated occupation, trade, or profession pending in this state or another state or jurisdiction;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>)  Performing an appraisal or an appraisal review requiring the services of a certified, licensed, or registered appraiser while not certified, licensed, or registered by the department;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  Filing a complaint against another appraiser falsely alleging a violation of any provision of this article as a means of retribution;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  Failing to comply with a final order of the secretary;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  Failing to meet the responsibilities as a supervisory appraiser;</w:t>
      </w:r>
      <w:r>
        <w:rPr>
          <w:rFonts w:ascii="Times New Roman" w:hAnsi="Times New Roman"/>
          <w:sz w:val="24"/>
          <w:lang w:val="en-US" w:bidi="en-US" w:eastAsia="en-US"/>
        </w:rPr>
        <w:t xml:space="preserve">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 xml:space="preserve">)  Voluntary surrender of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in lieu of disciplinary action by another state or jurisdiction.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August 25, 1991; 20 SDR 9, effective August 1, 1993; 20 SDR 18, effective August 12, 1993; 21 SDR 49, effective September 18, 1994; 22 SDR 91, effective January 1, 1996; 23 SDR 113, effective January 12, 1997; 24 SDR 91, effective January 8, 1998; 26 SDR 120, effective March 27, 2000; 29 SDR 99, effective January 15, 2003; 34 SDR 200, effective January 28, 2008; 35 SDR 175, effective January 1, 2009; 36 SDR 112, effective January 11, 2010; 38 SDR 214, effective June 21, 2012; 41 SDR 217, effective June 29, 2015; 42 SDR 98, effective January 5, 2016; 44 SDR 27, effective August 14, 2017</w:t>
      </w:r>
      <w:r>
        <w:rPr>
          <w:rFonts w:ascii="Times New Roman" w:hAnsi="Times New Roman"/>
          <w:sz w:val="24"/>
          <w:lang w:val="en-US" w:bidi="en-US" w:eastAsia="en-US"/>
        </w:rPr>
        <w:t xml:space="preserve">; 47 SDR 71, </w:t>
      </w:r>
      <w:r>
        <w:rPr>
          <w:rFonts w:ascii="Times New Roman" w:hAnsi="Times New Roman"/>
          <w:sz w:val="24"/>
          <w:lang w:val="en-US" w:bidi="en-US" w:eastAsia="en-US"/>
        </w:rPr>
        <w:t>effective December 14,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36-21B-3(12).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36-21B-3(12).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2020-12-09T20:38:44Z</dcterms:created>
  <cp:lastModifiedBy>Rhonda Purkapile</cp:lastModifiedBy>
  <dcterms:modified xsi:type="dcterms:W3CDTF">2020-12-09T20:45:59Z</dcterms:modified>
  <cp:revision>2</cp:revision>
</cp:coreProperties>
</file>