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3538E0" Type="http://schemas.openxmlformats.org/officeDocument/2006/relationships/officeDocument" Target="/word/document.xml" /><Relationship Id="coreR323538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20:44:20:07.  Inspection fees for electrical installations serving field irrigation systems.</w:t>
      </w:r>
      <w:r>
        <w:rPr>
          <w:rFonts w:ascii="Times New Roman" w:hAnsi="Times New Roman"/>
          <w:sz w:val="24"/>
        </w:rPr>
        <w:t xml:space="preserve"> Inspection fees for electrical installations serving field irrigation systems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The inspection fee for an irrigation system, which includes one irrigation machine, either pipe or pivot,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is supplied by one main or booster pump and one electrical service, is $</w:t>
      </w:r>
      <w:r>
        <w:rPr>
          <w:rFonts w:ascii="Times New Roman" w:hAnsi="Times New Roman"/>
          <w:sz w:val="24"/>
          <w:lang w:val="en-US" w:bidi="en-US" w:eastAsia="en-US"/>
        </w:rPr>
        <w:t>75</w:t>
      </w:r>
      <w:r>
        <w:rPr>
          <w:rFonts w:ascii="Times New Roman" w:hAnsi="Times New Roman"/>
          <w:sz w:val="24"/>
        </w:rPr>
        <w:t xml:space="preserve"> plus $2 for each motor, except for the motor driving the pivot;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inspection fee for a pumping station is computed </w:t>
      </w:r>
      <w:r>
        <w:rPr>
          <w:rFonts w:ascii="Times New Roman" w:hAnsi="Times New Roman"/>
          <w:sz w:val="24"/>
          <w:lang w:val="en-US" w:bidi="en-US" w:eastAsia="en-US"/>
        </w:rPr>
        <w:t>in accordance with</w:t>
      </w:r>
      <w:r>
        <w:rPr>
          <w:rFonts w:ascii="Times New Roman" w:hAnsi="Times New Roman"/>
          <w:sz w:val="24"/>
        </w:rPr>
        <w:t xml:space="preserve"> §§ 20:44:20:02 and 20:44:20:02.01;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The inspection fee for a diesel-driven water pump, at which the diesel also drives an electric generator for power and controls, is computed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  <w:lang w:val="en-US" w:bidi="en-US" w:eastAsia="en-US"/>
        </w:rPr>
        <w:t>n accordance with</w:t>
      </w:r>
      <w:r>
        <w:rPr>
          <w:rFonts w:ascii="Times New Roman" w:hAnsi="Times New Roman"/>
          <w:sz w:val="24"/>
        </w:rPr>
        <w:t xml:space="preserve"> § 20:44:20:10;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The inspection fee for an addition to or replacement of an electrically driven pivot on an existing system is computed </w:t>
      </w:r>
      <w:r>
        <w:rPr>
          <w:rFonts w:ascii="Times New Roman" w:hAnsi="Times New Roman"/>
          <w:sz w:val="24"/>
          <w:lang w:val="en-US" w:bidi="en-US" w:eastAsia="en-US"/>
        </w:rPr>
        <w:t>in accordance with</w:t>
      </w:r>
      <w:r>
        <w:rPr>
          <w:rFonts w:ascii="Times New Roman" w:hAnsi="Times New Roman"/>
          <w:sz w:val="24"/>
        </w:rPr>
        <w:t xml:space="preserve"> § 20:44:20:10;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The inspection fee for a range well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charged as a requested inspection according to § 20:44:20:10 and billed for each inspection hour or fraction of an hour.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Each permit under this section includes one inspection. Additional requested inspections or reinspections to address corrections detailed in a report for a rough-in or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2 SDR 89, effective July 2, 1976; 7 SDR 90, effective April 1, 1981; 12 SDR 151, 12 SDR 155, effective July 1, 1986; 20 SDR 92, effective January 1, 1994; 20 SDR 222, effective July 6, 1994; transferred from § 20:44:06:07, August 12, 1994; 32 SDR 37, effective September 1, 2005; 37 SDR 236, effective June 29, 2011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2011-07-08T20:04:00Z</dcterms:created>
  <cp:lastModifiedBy>Rhonda Purkapile</cp:lastModifiedBy>
  <dcterms:modified xsi:type="dcterms:W3CDTF">2020-05-12T16:09:35Z</dcterms:modified>
  <cp:revision>3</cp:revision>
</cp:coreProperties>
</file>