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32E853" Type="http://schemas.openxmlformats.org/officeDocument/2006/relationships/officeDocument" Target="/word/document.xml" /><Relationship Id="coreR5A32E8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20:44:20:08.  Inspection fees for mobile home services and feeders.</w:t>
      </w:r>
      <w:r>
        <w:rPr>
          <w:rFonts w:ascii="Times New Roman" w:hAnsi="Times New Roman"/>
          <w:sz w:val="24"/>
        </w:rPr>
        <w:t xml:space="preserve"> The inspection fee for services to each mobile home </w:t>
      </w:r>
      <w:r>
        <w:rPr>
          <w:rFonts w:ascii="Times New Roman" w:hAnsi="Times New Roman"/>
          <w:sz w:val="24"/>
          <w:lang w:val="en-US" w:bidi="en-US" w:eastAsia="en-US"/>
        </w:rPr>
        <w:t>service or feeder</w:t>
      </w:r>
      <w:r>
        <w:rPr>
          <w:rFonts w:ascii="Times New Roman" w:hAnsi="Times New Roman"/>
          <w:sz w:val="24"/>
        </w:rPr>
        <w:t>, whether on or off a mobile home court, is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First unit: $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Each additional unit: $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One wiring permit may apply to an entire mobile home court</w:t>
      </w:r>
      <w:r>
        <w:rPr>
          <w:rFonts w:ascii="Times New Roman" w:hAnsi="Times New Roman"/>
          <w:sz w:val="24"/>
        </w:rPr>
        <w:t xml:space="preserve"> if the number of lots included is specified on the wiring permit before it is sent to the commission office.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Each permit under this section will receive one inspection.</w:t>
      </w:r>
      <w:r>
        <w:rPr>
          <w:rFonts w:ascii="Times New Roman" w:hAnsi="Times New Roman"/>
          <w:sz w:val="24"/>
          <w:lang w:val="en-US" w:bidi="en-US" w:eastAsia="en-US"/>
        </w:rPr>
        <w:t xml:space="preserve"> Additional requested inspections or reinspections to address corrections detailed in a report for a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1, effective July 20, 1978; 7 SDR 90, effective April 1, 1981; 10 SDR 131, effective June 3, 1984; 12 SDR 151, 12 SDR 155, effective July 1, 1986; 20 SDR 92, effective January 1, 1994; 20 SDR 222, effective July 6, 1994; transferred from § 20:44:06:08, August 12, 1994; 32 SDR 37, effective September 1, 2005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2005-08-31T22:44:00Z</dcterms:created>
  <cp:lastModifiedBy>Rhonda Purkapile</cp:lastModifiedBy>
  <dcterms:modified xsi:type="dcterms:W3CDTF">2020-05-12T16:12:18Z</dcterms:modified>
  <cp:revision>4</cp:revision>
</cp:coreProperties>
</file>