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 xml:space="preserve">20:50:04:11.  Improper </w:t>
      </w:r>
      <w:r>
        <w:rPr>
          <w:rFonts w:ascii="Times New Roman" w:hAnsi="Times New Roman"/>
          <w:b w:val="1"/>
          <w:sz w:val="24"/>
          <w:lang w:val="en-US" w:bidi="en-US" w:eastAsia="en-US"/>
        </w:rPr>
        <w:t xml:space="preserve">business </w:t>
      </w:r>
      <w:r>
        <w:rPr>
          <w:rFonts w:ascii="Times New Roman" w:hAnsi="Times New Roman"/>
          <w:b w:val="1"/>
          <w:sz w:val="24"/>
        </w:rPr>
        <w:t>relationships.</w:t>
      </w:r>
      <w:r>
        <w:rPr>
          <w:rFonts w:ascii="Times New Roman" w:hAnsi="Times New Roman"/>
          <w:sz w:val="24"/>
        </w:rPr>
        <w:t xml:space="preserve"> </w:t>
      </w:r>
      <w:r>
        <w:rPr>
          <w:rFonts w:ascii="Times New Roman" w:hAnsi="Times New Roman"/>
          <w:sz w:val="24"/>
          <w:lang w:val="en-US" w:bidi="en-US" w:eastAsia="en-US"/>
        </w:rPr>
        <w:t>T</w:t>
      </w:r>
      <w:r>
        <w:rPr>
          <w:rFonts w:ascii="Times New Roman" w:hAnsi="Times New Roman"/>
          <w:sz w:val="24"/>
        </w:rPr>
        <w:t>he following business relationships are prohibited: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  An office rental, lease, or office space-sharing arrangement </w:t>
      </w:r>
      <w:r>
        <w:rPr>
          <w:rFonts w:ascii="Times New Roman" w:hAnsi="Times New Roman"/>
          <w:sz w:val="24"/>
          <w:lang w:val="en-US" w:bidi="en-US" w:eastAsia="en-US"/>
        </w:rPr>
        <w:t>that,</w:t>
      </w:r>
      <w:r>
        <w:rPr>
          <w:rFonts w:ascii="Times New Roman" w:hAnsi="Times New Roman"/>
          <w:sz w:val="24"/>
        </w:rPr>
        <w:t xml:space="preserve"> by virtue of location</w:t>
      </w:r>
      <w:r>
        <w:rPr>
          <w:rFonts w:ascii="Times New Roman" w:hAnsi="Times New Roman"/>
          <w:sz w:val="24"/>
          <w:lang w:val="en-US" w:bidi="en-US" w:eastAsia="en-US"/>
        </w:rPr>
        <w:t>,</w:t>
      </w:r>
      <w:r>
        <w:rPr>
          <w:rFonts w:ascii="Times New Roman" w:hAnsi="Times New Roman"/>
          <w:sz w:val="24"/>
        </w:rPr>
        <w:t xml:space="preserve"> causes the optometrist to be in violation of SDCL 36-7-17 by being directly employed by or connected with another person or entity other than an optometrist, ophthalmologist, or other licensed healing arts professional or in which the optometrist's office, location, or place of practice is owned, operated, supervised, staffed, directed, or attended by any other person, corporation, or entity not licensed to practice optometry, ophthalmology, or other healing arts in t</w:t>
      </w:r>
      <w:r>
        <w:rPr>
          <w:rFonts w:ascii="Times New Roman" w:hAnsi="Times New Roman"/>
          <w:sz w:val="24"/>
          <w:lang w:val="en-US" w:bidi="en-US" w:eastAsia="en-US"/>
        </w:rPr>
        <w:t>his state</w:t>
      </w:r>
      <w:r>
        <w:rPr>
          <w:rFonts w:ascii="Times New Roman" w:hAnsi="Times New Roman"/>
          <w:sz w:val="24"/>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(2)  An arrangement or agreement, express or implied, with any firm, business, corporation, person, or other entity not licensed to practice optometry in this state </w:t>
      </w:r>
      <w:r>
        <w:rPr>
          <w:rFonts w:ascii="Times New Roman" w:hAnsi="Times New Roman"/>
          <w:sz w:val="24"/>
          <w:lang w:val="en-US" w:bidi="en-US" w:eastAsia="en-US"/>
        </w:rPr>
        <w:t>that</w:t>
      </w:r>
      <w:r>
        <w:rPr>
          <w:rFonts w:ascii="Times New Roman" w:hAnsi="Times New Roman"/>
          <w:sz w:val="24"/>
        </w:rPr>
        <w:t xml:space="preserve"> would interfere with the optometrist's independent ability to provide professional care for patients without outside influence.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Nothing in this section </w:t>
      </w:r>
      <w:r>
        <w:rPr>
          <w:rFonts w:ascii="Times New Roman" w:hAnsi="Times New Roman"/>
          <w:sz w:val="24"/>
          <w:lang w:val="en-US" w:bidi="en-US" w:eastAsia="en-US"/>
        </w:rPr>
        <w:t>may</w:t>
      </w:r>
      <w:r>
        <w:rPr>
          <w:rFonts w:ascii="Times New Roman" w:hAnsi="Times New Roman"/>
          <w:sz w:val="24"/>
        </w:rPr>
        <w:t xml:space="preserve"> be construed to prohibit a practice established under the terms of SDCL chapter 47-11B or affect referrals between persons authorized to practice medicine or optometry in </w:t>
      </w:r>
      <w:r>
        <w:rPr>
          <w:rFonts w:ascii="Times New Roman" w:hAnsi="Times New Roman"/>
          <w:sz w:val="24"/>
          <w:lang w:val="en-US" w:bidi="en-US" w:eastAsia="en-US"/>
        </w:rPr>
        <w:t>this state</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SL 1975, ch 16, § 1; 6 SDR 66, effective January 8, 1980; 12 SDR 78, effective November 10, 1985; 12 SDR 151, 12 SDR 155, effective July 1, 1986; 21 SDR 35, effective August 30, 1994; 32 SDR 129, effective January 31, 2006</w:t>
      </w:r>
      <w:r>
        <w:rPr>
          <w:rFonts w:ascii="Times New Roman" w:hAnsi="Times New Roman"/>
          <w:sz w:val="24"/>
          <w:lang w:val="en-US" w:bidi="en-US" w:eastAsia="en-US"/>
        </w:rPr>
        <w:t xml:space="preserve">; 49 </w:t>
      </w:r>
      <w:r>
        <w:rPr>
          <w:rFonts w:ascii="Times New Roman" w:hAnsi="Times New Roman"/>
          <w:sz w:val="24"/>
          <w:lang w:val="en-US" w:bidi="en-US" w:eastAsia="en-US"/>
        </w:rPr>
        <w:t xml:space="preserve">SDR 12, effective </w:t>
      </w:r>
      <w:r>
        <w:rPr>
          <w:rFonts w:ascii="Times New Roman" w:hAnsi="Times New Roman"/>
          <w:sz w:val="24"/>
          <w:lang w:val="en-US" w:bidi="en-US" w:eastAsia="en-US"/>
        </w:rPr>
        <w:t>August 1</w:t>
      </w:r>
      <w:r>
        <w:rPr>
          <w:rFonts w:ascii="Times New Roman" w:hAnsi="Times New Roman"/>
          <w:sz w:val="24"/>
          <w:lang w:val="en-US" w:bidi="en-US" w:eastAsia="en-US"/>
        </w:rPr>
        <w:t>4, 2022</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36-7-15</w:t>
      </w:r>
      <w:r>
        <w:rPr>
          <w:rFonts w:ascii="Times New Roman" w:hAnsi="Times New Roman"/>
          <w:sz w:val="24"/>
          <w:lang w:val="en-US" w:bidi="en-US" w:eastAsia="en-US"/>
        </w:rPr>
        <w:t>(2)</w:t>
      </w:r>
      <w:r>
        <w:rPr>
          <w:rFonts w:ascii="Times New Roman" w:hAnsi="Times New Roman"/>
          <w:sz w:val="24"/>
        </w:rPr>
        <w:t>, 36-7-17, 36-7-25.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36-7-15(</w:t>
      </w:r>
      <w:r>
        <w:rPr>
          <w:rFonts w:ascii="Times New Roman" w:hAnsi="Times New Roman"/>
          <w:sz w:val="24"/>
          <w:lang w:val="en-US" w:bidi="en-US" w:eastAsia="en-US"/>
        </w:rPr>
        <w:t>2</w:t>
      </w:r>
      <w:r>
        <w:rPr>
          <w:rFonts w:ascii="Times New Roman" w:hAnsi="Times New Roman"/>
          <w:sz w:val="24"/>
        </w:rPr>
        <w:t>)</w:t>
      </w:r>
      <w:r>
        <w:rPr>
          <w:rFonts w:ascii="Times New Roman" w:hAnsi="Times New Roman"/>
          <w:sz w:val="24"/>
          <w:lang w:val="en-US" w:bidi="en-US" w:eastAsia="en-US"/>
        </w:rPr>
        <w:t>, 36-7-17, 36-7-25(8)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alignTablesRowByRow/>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paragraph" w:styleId="P1">
    <w:name w:val="Balloon Text"/>
    <w:basedOn w:val="P0"/>
    <w:link w:val="C3"/>
    <w:semiHidden/>
    <w:pPr/>
    <w:rPr>
      <w:rFonts w:ascii="Tahoma" w:hAnsi="Tahoma"/>
      <w:sz w:val="16"/>
      <w:szCs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1"/>
    <w:semiHidden/>
    <w:rPr>
      <w:rFonts w:ascii="Tahoma" w:hAnsi="Tahoma"/>
      <w:sz w:val="16"/>
      <w:szCs w:val="16"/>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lrpr13879</dc:creator>
  <dcterms:created xsi:type="dcterms:W3CDTF">2004-07-01T19:36:00Z</dcterms:created>
  <cp:lastModifiedBy>Kelly Thompson</cp:lastModifiedBy>
  <cp:lastPrinted>2006-01-30T15:20:00Z</cp:lastPrinted>
  <dcterms:modified xsi:type="dcterms:W3CDTF">2022-08-08T16:19:58Z</dcterms:modified>
  <cp:revision>4</cp:revision>
</cp:coreProperties>
</file>