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B10" w:rsidRDefault="00470B10" w:rsidP="00DD227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rPr>
      </w:pPr>
      <w:r>
        <w:rPr>
          <w:rFonts w:ascii="Times New Roman" w:hAnsi="Times New Roman"/>
        </w:rPr>
        <w:tab/>
      </w:r>
      <w:r>
        <w:rPr>
          <w:rFonts w:ascii="Times New Roman" w:hAnsi="Times New Roman"/>
          <w:b/>
        </w:rPr>
        <w:t>20:69:15:06.01.  Standards for optional coverage.</w:t>
      </w:r>
      <w:r>
        <w:rPr>
          <w:rFonts w:ascii="Times New Roman" w:hAnsi="Times New Roman"/>
        </w:rPr>
        <w:t xml:space="preserve"> A provider issuing insurance coverage pursuant to SDCL 36-21A-122 must be an admitted carrier in </w:t>
      </w:r>
      <w:smartTag w:uri="urn:schemas-microsoft-com:office:smarttags" w:element="place">
        <w:smartTag w:uri="urn:schemas-microsoft-com:office:smarttags" w:element="State">
          <w:r>
            <w:rPr>
              <w:rFonts w:ascii="Times New Roman" w:hAnsi="Times New Roman"/>
            </w:rPr>
            <w:t>South Dakota</w:t>
          </w:r>
        </w:smartTag>
      </w:smartTag>
      <w:r>
        <w:rPr>
          <w:rFonts w:ascii="Times New Roman" w:hAnsi="Times New Roman"/>
        </w:rPr>
        <w:t xml:space="preserve"> or in the state in which the licensee being certified resides. All activities contemplated under SDCL chapter 36-21A must be covered.</w:t>
      </w:r>
    </w:p>
    <w:p w:rsidR="00470B10" w:rsidRDefault="00470B10" w:rsidP="00DD227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rPr>
      </w:pPr>
    </w:p>
    <w:p w:rsidR="00470B10" w:rsidRDefault="00470B10" w:rsidP="00DD227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rPr>
      </w:pPr>
      <w:r>
        <w:rPr>
          <w:rFonts w:ascii="Times New Roman" w:hAnsi="Times New Roman"/>
        </w:rPr>
        <w:tab/>
        <w:t>The insurance must provide, at a minimum, not less than $100,000 single limit liability coverage for each licensee for each occurrence or claim made, not including the cost of investigation or defense, and an annual aggregate of $500,000 for each licensee, not including the cost of investigation and defense. A responsible broker may comply with this requirement by certifying coverages of a minimum of $500,000/$1,000,000, if all licensees associated with the broker are covered.</w:t>
      </w:r>
    </w:p>
    <w:p w:rsidR="00470B10" w:rsidRDefault="00470B10" w:rsidP="00DD227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rPr>
      </w:pPr>
    </w:p>
    <w:p w:rsidR="00470B10" w:rsidRDefault="00470B10" w:rsidP="00DD227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rPr>
      </w:pPr>
      <w:r>
        <w:rPr>
          <w:rFonts w:ascii="Times New Roman" w:hAnsi="Times New Roman"/>
        </w:rPr>
        <w:tab/>
        <w:t>A person who resides in and is licensed in a state that has a mandated program of errors and omissions insurance and who is also licensed in South Dakota meets the requirements for errors and omissions insurance in South Dakota upon providing proof that the person meets the requirements of the person's state of residence.</w:t>
      </w:r>
    </w:p>
    <w:p w:rsidR="00470B10" w:rsidRDefault="00470B10" w:rsidP="00DD227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rPr>
      </w:pPr>
    </w:p>
    <w:p w:rsidR="00470B10" w:rsidRDefault="00470B10" w:rsidP="00DD227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rPr>
      </w:pPr>
      <w:r>
        <w:rPr>
          <w:rFonts w:ascii="Times New Roman" w:hAnsi="Times New Roman"/>
        </w:rPr>
        <w:tab/>
      </w:r>
      <w:r>
        <w:rPr>
          <w:rFonts w:ascii="Times New Roman" w:hAnsi="Times New Roman"/>
          <w:b/>
        </w:rPr>
        <w:t>Source:</w:t>
      </w:r>
      <w:r>
        <w:rPr>
          <w:rFonts w:ascii="Times New Roman" w:hAnsi="Times New Roman"/>
        </w:rPr>
        <w:t xml:space="preserve"> 21 SDR 125, effective </w:t>
      </w:r>
      <w:smartTag w:uri="urn:schemas-microsoft-com:office:smarttags" w:element="date">
        <w:smartTagPr>
          <w:attr w:name="Year" w:val="1995"/>
          <w:attr w:name="Day" w:val="23"/>
          <w:attr w:name="Month" w:val="1"/>
        </w:smartTagPr>
        <w:r>
          <w:rPr>
            <w:rFonts w:ascii="Times New Roman" w:hAnsi="Times New Roman"/>
          </w:rPr>
          <w:t>January 23, 1995</w:t>
        </w:r>
      </w:smartTag>
      <w:r>
        <w:rPr>
          <w:rFonts w:ascii="Times New Roman" w:hAnsi="Times New Roman"/>
        </w:rPr>
        <w:t>.</w:t>
      </w:r>
    </w:p>
    <w:p w:rsidR="00470B10" w:rsidRDefault="00470B10" w:rsidP="00DD227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rPr>
      </w:pPr>
      <w:r>
        <w:rPr>
          <w:rFonts w:ascii="Times New Roman" w:hAnsi="Times New Roman"/>
        </w:rPr>
        <w:tab/>
      </w:r>
      <w:r>
        <w:rPr>
          <w:rFonts w:ascii="Times New Roman" w:hAnsi="Times New Roman"/>
          <w:b/>
        </w:rPr>
        <w:t>General Authority:</w:t>
      </w:r>
      <w:r>
        <w:rPr>
          <w:rFonts w:ascii="Times New Roman" w:hAnsi="Times New Roman"/>
        </w:rPr>
        <w:t xml:space="preserve"> SDCL 36-21A-119.</w:t>
      </w:r>
    </w:p>
    <w:p w:rsidR="00470B10" w:rsidRDefault="00470B10" w:rsidP="00DD227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rPr>
      </w:pPr>
      <w:r>
        <w:rPr>
          <w:rFonts w:ascii="Times New Roman" w:hAnsi="Times New Roman"/>
        </w:rPr>
        <w:tab/>
      </w:r>
      <w:r>
        <w:rPr>
          <w:rFonts w:ascii="Times New Roman" w:hAnsi="Times New Roman"/>
          <w:b/>
        </w:rPr>
        <w:t>Law Implemented:</w:t>
      </w:r>
      <w:r>
        <w:rPr>
          <w:rFonts w:ascii="Times New Roman" w:hAnsi="Times New Roman"/>
        </w:rPr>
        <w:t xml:space="preserve"> SDCL 36-21A-121.</w:t>
      </w:r>
    </w:p>
    <w:p w:rsidR="00470B10" w:rsidRDefault="00470B10" w:rsidP="00DD227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rPr>
      </w:pPr>
    </w:p>
    <w:sectPr w:rsidR="00470B10" w:rsidSect="00470B10">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922"/>
    <w:rsid w:val="00063969"/>
    <w:rsid w:val="000C177B"/>
    <w:rsid w:val="001759A3"/>
    <w:rsid w:val="00213F8B"/>
    <w:rsid w:val="002331DF"/>
    <w:rsid w:val="002D6964"/>
    <w:rsid w:val="003F3E33"/>
    <w:rsid w:val="00470B10"/>
    <w:rsid w:val="005016CD"/>
    <w:rsid w:val="006136E5"/>
    <w:rsid w:val="00634D90"/>
    <w:rsid w:val="00667DF8"/>
    <w:rsid w:val="008B4366"/>
    <w:rsid w:val="008C1733"/>
    <w:rsid w:val="00912D30"/>
    <w:rsid w:val="00930C91"/>
    <w:rsid w:val="00A37C8E"/>
    <w:rsid w:val="00AA658A"/>
    <w:rsid w:val="00AC1B53"/>
    <w:rsid w:val="00BD2CC9"/>
    <w:rsid w:val="00C6577A"/>
    <w:rsid w:val="00C863A1"/>
    <w:rsid w:val="00CE3E6F"/>
    <w:rsid w:val="00DD227A"/>
    <w:rsid w:val="00E52ADD"/>
    <w:rsid w:val="00F04922"/>
    <w:rsid w:val="00F46A0C"/>
    <w:rsid w:val="00FA23D2"/>
    <w:rsid w:val="00FB13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27A"/>
    <w:rPr>
      <w:rFonts w:ascii="Times" w:hAnsi="Times"/>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183</Words>
  <Characters>1045</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lrpr13879</dc:creator>
  <cp:keywords/>
  <dc:description/>
  <cp:lastModifiedBy>lrpr13879</cp:lastModifiedBy>
  <cp:revision>1</cp:revision>
  <dcterms:created xsi:type="dcterms:W3CDTF">2004-07-14T22:31:00Z</dcterms:created>
  <dcterms:modified xsi:type="dcterms:W3CDTF">2004-07-14T22:32:00Z</dcterms:modified>
</cp:coreProperties>
</file>