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73A230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20:76:03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CONTINUING EDUCATION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20:76:03:01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20:76:03:02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20:76:03:03</w:t>
        <w:tab/>
        <w:tab/>
        <w:t>Verification.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20:76:03:04</w:t>
        <w:tab/>
        <w:tab/>
        <w:t>Qualifying activities.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20:76:03:05</w:t>
        <w:tab/>
        <w:tab/>
        <w:t>Record keeping.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20:76:03:06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20:76:03:07</w:t>
        <w:tab/>
        <w:tab/>
        <w:t>Continuing education compliance.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20:76:03:08</w:t>
        <w:tab/>
        <w:tab/>
        <w:t>Prior approval of qualifying activities.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