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4C7738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44:05:02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LICENSES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44:05:02:01</w:t>
        <w:tab/>
        <w:tab/>
        <w:t>Application for license --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44:05:02:01.01</w:t>
        <w:tab/>
        <w:t>Transfer only services not allowed.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44:05:02:03.01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44:05:02:03.02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44:05:02:04</w:t>
        <w:tab/>
        <w:tab/>
        <w:t>Licensing of ambulance service from another state --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44:05:02:05</w:t>
        <w:tab/>
        <w:tab/>
        <w:t>License does not authorize service where otherwise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44:05:02:06</w:t>
        <w:tab/>
        <w:tab/>
        <w:t>Compliance with rules required for issuance of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44:05:02:10</w:t>
        <w:tab/>
        <w:tab/>
        <w:t>License not transferable.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44:05:02:11.01</w:t>
        <w:tab/>
        <w:t>Replacement or addition of ambulance.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44:05:02:12</w:t>
        <w:tab/>
        <w:tab/>
        <w:t>Notice required for discontinuance of ambulance operation.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44:05:02:13</w:t>
        <w:tab/>
        <w:tab/>
        <w:t>Revocation or suspension of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44:05:02:14</w:t>
        <w:tab/>
        <w:tab/>
        <w:t>Display of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Inspection of ambulance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44:05:02:16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Twenty-four hour, seven-day service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</w:t>
      </w:r>
      <w:r>
        <w:rPr>
          <w:rFonts w:ascii="Times New Roman" w:hAnsi="Times New Roman"/>
          <w:sz w:val="24"/>
        </w:rPr>
        <w:t>:02:</w:t>
      </w:r>
      <w:r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Mandatory response time.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44:05:02:18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Publication of phone number when not on 911.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44:05:02:19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Ground ambulance used exclusively on private property exempt from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44:05:02:20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Ambulance trip report forms.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44:05:02:21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List of drivers and attendants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